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B49AD" w14:textId="0F0C6CD6" w:rsidR="00474E43" w:rsidRDefault="00E62ABD">
      <w:pPr>
        <w:pStyle w:val="Tijeloteksta"/>
        <w:tabs>
          <w:tab w:val="left" w:pos="7880"/>
        </w:tabs>
        <w:spacing w:before="77"/>
        <w:ind w:left="141" w:right="137" w:firstLine="707"/>
        <w:jc w:val="both"/>
      </w:pPr>
      <w:r>
        <w:t xml:space="preserve">Na temelju članka 98. Zakona o komunalnom gospodarstvu („Narodne novine“ broj: </w:t>
      </w:r>
      <w:r>
        <w:rPr>
          <w:spacing w:val="-2"/>
        </w:rPr>
        <w:t>68/18,</w:t>
      </w:r>
      <w:r>
        <w:rPr>
          <w:spacing w:val="-14"/>
        </w:rPr>
        <w:t xml:space="preserve"> </w:t>
      </w:r>
      <w:r>
        <w:rPr>
          <w:spacing w:val="-2"/>
        </w:rPr>
        <w:t>110/18</w:t>
      </w:r>
      <w:r w:rsidR="002A40F4">
        <w:rPr>
          <w:spacing w:val="-13"/>
        </w:rPr>
        <w:t xml:space="preserve">, </w:t>
      </w:r>
      <w:r>
        <w:rPr>
          <w:spacing w:val="-2"/>
        </w:rPr>
        <w:t>32/20</w:t>
      </w:r>
      <w:r w:rsidR="002A40F4">
        <w:rPr>
          <w:spacing w:val="-2"/>
        </w:rPr>
        <w:t xml:space="preserve"> i 145</w:t>
      </w:r>
      <w:r w:rsidR="00822B46">
        <w:rPr>
          <w:spacing w:val="-2"/>
        </w:rPr>
        <w:t>/24</w:t>
      </w:r>
      <w:r>
        <w:rPr>
          <w:spacing w:val="-2"/>
        </w:rPr>
        <w:t>)</w:t>
      </w:r>
      <w:r>
        <w:rPr>
          <w:spacing w:val="-14"/>
        </w:rPr>
        <w:t xml:space="preserve"> </w:t>
      </w:r>
      <w:r>
        <w:rPr>
          <w:spacing w:val="-2"/>
        </w:rPr>
        <w:t>i</w:t>
      </w:r>
      <w:r>
        <w:rPr>
          <w:spacing w:val="-13"/>
        </w:rPr>
        <w:t xml:space="preserve"> </w:t>
      </w:r>
      <w:r>
        <w:rPr>
          <w:spacing w:val="-2"/>
        </w:rPr>
        <w:t>članka</w:t>
      </w:r>
      <w:r>
        <w:rPr>
          <w:spacing w:val="-13"/>
        </w:rPr>
        <w:t xml:space="preserve"> </w:t>
      </w:r>
      <w:r>
        <w:rPr>
          <w:spacing w:val="-2"/>
        </w:rPr>
        <w:t>51.</w:t>
      </w:r>
      <w:r>
        <w:rPr>
          <w:spacing w:val="-13"/>
        </w:rPr>
        <w:t xml:space="preserve"> </w:t>
      </w:r>
      <w:r>
        <w:rPr>
          <w:spacing w:val="-2"/>
        </w:rPr>
        <w:t>Statuta</w:t>
      </w:r>
      <w:r>
        <w:rPr>
          <w:spacing w:val="-14"/>
        </w:rPr>
        <w:t xml:space="preserve"> </w:t>
      </w:r>
      <w:r>
        <w:rPr>
          <w:spacing w:val="-2"/>
        </w:rPr>
        <w:t>Grada</w:t>
      </w:r>
      <w:r>
        <w:rPr>
          <w:spacing w:val="-13"/>
        </w:rPr>
        <w:t xml:space="preserve"> </w:t>
      </w:r>
      <w:r>
        <w:rPr>
          <w:spacing w:val="-2"/>
        </w:rPr>
        <w:t>Drniša</w:t>
      </w:r>
      <w:r>
        <w:rPr>
          <w:spacing w:val="-13"/>
        </w:rPr>
        <w:t xml:space="preserve"> </w:t>
      </w:r>
      <w:r>
        <w:rPr>
          <w:spacing w:val="-2"/>
        </w:rPr>
        <w:t>(„Službeni</w:t>
      </w:r>
      <w:r>
        <w:rPr>
          <w:spacing w:val="-14"/>
        </w:rPr>
        <w:t xml:space="preserve"> </w:t>
      </w:r>
      <w:r>
        <w:rPr>
          <w:spacing w:val="-2"/>
        </w:rPr>
        <w:t>glasnik</w:t>
      </w:r>
      <w:r>
        <w:rPr>
          <w:spacing w:val="-13"/>
        </w:rPr>
        <w:t xml:space="preserve"> </w:t>
      </w:r>
      <w:r>
        <w:rPr>
          <w:spacing w:val="-2"/>
        </w:rPr>
        <w:t>Grada</w:t>
      </w:r>
      <w:r>
        <w:rPr>
          <w:spacing w:val="-13"/>
        </w:rPr>
        <w:t xml:space="preserve"> </w:t>
      </w:r>
      <w:r>
        <w:rPr>
          <w:spacing w:val="-2"/>
        </w:rPr>
        <w:t>Drniša“</w:t>
      </w:r>
      <w:r>
        <w:rPr>
          <w:spacing w:val="-13"/>
        </w:rPr>
        <w:t xml:space="preserve"> </w:t>
      </w:r>
      <w:r w:rsidR="004B655F">
        <w:rPr>
          <w:spacing w:val="-2"/>
        </w:rPr>
        <w:t xml:space="preserve">broj </w:t>
      </w:r>
      <w:r>
        <w:rPr>
          <w:spacing w:val="-2"/>
        </w:rPr>
        <w:t xml:space="preserve"> </w:t>
      </w:r>
      <w:r>
        <w:t>2/21 i 2/22), Gradsko vijeće Grada Drniša na</w:t>
      </w:r>
      <w:r w:rsidR="007F2071">
        <w:rPr>
          <w:spacing w:val="80"/>
        </w:rPr>
        <w:t xml:space="preserve">  </w:t>
      </w:r>
      <w:r>
        <w:t>sjednici održanoj dana</w:t>
      </w:r>
      <w:r>
        <w:tab/>
      </w:r>
      <w:r w:rsidR="00822B46">
        <w:t xml:space="preserve">          </w:t>
      </w:r>
      <w:r>
        <w:t>202</w:t>
      </w:r>
      <w:r w:rsidR="002A40F4">
        <w:t>5</w:t>
      </w:r>
      <w:r>
        <w:t>.</w:t>
      </w:r>
      <w:r>
        <w:rPr>
          <w:spacing w:val="-16"/>
        </w:rPr>
        <w:t xml:space="preserve"> </w:t>
      </w:r>
      <w:r>
        <w:t>godine, d o n o s i:</w:t>
      </w:r>
    </w:p>
    <w:p w14:paraId="0B46580E" w14:textId="77777777" w:rsidR="00474E43" w:rsidRDefault="00474E43">
      <w:pPr>
        <w:pStyle w:val="Tijeloteksta"/>
      </w:pPr>
    </w:p>
    <w:p w14:paraId="24ACBB46" w14:textId="77777777" w:rsidR="00474E43" w:rsidRDefault="00474E43">
      <w:pPr>
        <w:pStyle w:val="Tijeloteksta"/>
        <w:spacing w:before="2"/>
      </w:pPr>
    </w:p>
    <w:p w14:paraId="11992A06" w14:textId="77777777" w:rsidR="00474E43" w:rsidRDefault="00E62ABD">
      <w:pPr>
        <w:pStyle w:val="Naslov1"/>
        <w:spacing w:line="252" w:lineRule="exact"/>
        <w:ind w:left="2139" w:right="2138"/>
      </w:pPr>
      <w:r>
        <w:rPr>
          <w:spacing w:val="-2"/>
        </w:rPr>
        <w:t>ODLUKU</w:t>
      </w:r>
    </w:p>
    <w:p w14:paraId="3BEDE77F" w14:textId="77777777" w:rsidR="00474E43" w:rsidRDefault="00E62ABD">
      <w:pPr>
        <w:ind w:left="2139" w:right="213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vrijednost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boda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za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obračun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 xml:space="preserve">komunalne </w:t>
      </w:r>
      <w:r>
        <w:rPr>
          <w:rFonts w:ascii="Arial" w:hAnsi="Arial"/>
          <w:b/>
          <w:spacing w:val="-2"/>
        </w:rPr>
        <w:t>naknade</w:t>
      </w:r>
    </w:p>
    <w:p w14:paraId="30D6B945" w14:textId="77777777" w:rsidR="00474E43" w:rsidRDefault="00474E43">
      <w:pPr>
        <w:pStyle w:val="Tijeloteksta"/>
        <w:rPr>
          <w:rFonts w:ascii="Arial"/>
          <w:b/>
        </w:rPr>
      </w:pPr>
    </w:p>
    <w:p w14:paraId="388E6681" w14:textId="77777777" w:rsidR="00474E43" w:rsidRDefault="00474E43">
      <w:pPr>
        <w:pStyle w:val="Tijeloteksta"/>
        <w:rPr>
          <w:rFonts w:ascii="Arial"/>
          <w:b/>
        </w:rPr>
      </w:pPr>
    </w:p>
    <w:p w14:paraId="49FF45EB" w14:textId="77777777" w:rsidR="00474E43" w:rsidRDefault="00E62ABD">
      <w:pPr>
        <w:ind w:left="2139" w:right="214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Članak</w:t>
      </w:r>
      <w:r>
        <w:rPr>
          <w:rFonts w:ascii="Arial" w:hAnsi="Arial"/>
          <w:b/>
          <w:spacing w:val="-5"/>
        </w:rPr>
        <w:t xml:space="preserve"> 1.</w:t>
      </w:r>
    </w:p>
    <w:p w14:paraId="612A2727" w14:textId="77777777" w:rsidR="00474E43" w:rsidRDefault="00474E43">
      <w:pPr>
        <w:pStyle w:val="Tijeloteksta"/>
        <w:spacing w:before="1"/>
        <w:rPr>
          <w:rFonts w:ascii="Arial"/>
          <w:b/>
        </w:rPr>
      </w:pPr>
    </w:p>
    <w:p w14:paraId="292CFAC1" w14:textId="57B889EF" w:rsidR="00474E43" w:rsidRDefault="00E62ABD">
      <w:pPr>
        <w:pStyle w:val="Tijeloteksta"/>
        <w:ind w:left="141" w:right="137" w:firstLine="674"/>
        <w:jc w:val="both"/>
      </w:pPr>
      <w:r>
        <w:t>Vrijednost boda (B) za izračun komunalne naknade Grada Drniša određuje se u godišnjem</w:t>
      </w:r>
      <w:r>
        <w:rPr>
          <w:spacing w:val="-15"/>
        </w:rPr>
        <w:t xml:space="preserve"> </w:t>
      </w:r>
      <w:r>
        <w:t>iznosu</w:t>
      </w:r>
      <w:r>
        <w:rPr>
          <w:spacing w:val="-15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0,</w:t>
      </w:r>
      <w:r w:rsidR="002A40F4">
        <w:t>7</w:t>
      </w:r>
      <w:r w:rsidR="00F52DB5">
        <w:t>5</w:t>
      </w:r>
      <w:r>
        <w:rPr>
          <w:spacing w:val="-12"/>
        </w:rPr>
        <w:t xml:space="preserve"> </w:t>
      </w:r>
      <w:r>
        <w:t>eura</w:t>
      </w:r>
      <w:r>
        <w:rPr>
          <w:spacing w:val="-15"/>
        </w:rPr>
        <w:t xml:space="preserve"> </w:t>
      </w:r>
      <w:r>
        <w:t>po</w:t>
      </w:r>
      <w:r>
        <w:rPr>
          <w:spacing w:val="-16"/>
        </w:rPr>
        <w:t xml:space="preserve"> </w:t>
      </w:r>
      <w:r>
        <w:t>četvornom</w:t>
      </w:r>
      <w:r>
        <w:rPr>
          <w:spacing w:val="-13"/>
        </w:rPr>
        <w:t xml:space="preserve"> </w:t>
      </w:r>
      <w:r>
        <w:t>metru</w:t>
      </w:r>
      <w:r>
        <w:rPr>
          <w:spacing w:val="-15"/>
        </w:rPr>
        <w:t xml:space="preserve"> </w:t>
      </w:r>
      <w:r>
        <w:t>(m²)</w:t>
      </w:r>
      <w:r>
        <w:rPr>
          <w:spacing w:val="-14"/>
        </w:rPr>
        <w:t xml:space="preserve"> </w:t>
      </w:r>
      <w:r>
        <w:t>površine</w:t>
      </w:r>
      <w:r>
        <w:rPr>
          <w:spacing w:val="-13"/>
        </w:rPr>
        <w:t xml:space="preserve"> </w:t>
      </w:r>
      <w:r>
        <w:t>stambenog</w:t>
      </w:r>
      <w:r>
        <w:rPr>
          <w:spacing w:val="-13"/>
        </w:rPr>
        <w:t xml:space="preserve"> </w:t>
      </w:r>
      <w:r>
        <w:t>prostora</w:t>
      </w:r>
      <w:r>
        <w:rPr>
          <w:spacing w:val="-15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prvoj zoni Grada Drniša.</w:t>
      </w:r>
    </w:p>
    <w:p w14:paraId="3D9C940E" w14:textId="77777777" w:rsidR="00474E43" w:rsidRDefault="00E62ABD">
      <w:pPr>
        <w:spacing w:before="252"/>
        <w:ind w:left="2139" w:right="214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Članak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5"/>
        </w:rPr>
        <w:t>2.</w:t>
      </w:r>
    </w:p>
    <w:p w14:paraId="3AE8C40A" w14:textId="77777777" w:rsidR="00474E43" w:rsidRDefault="00474E43">
      <w:pPr>
        <w:pStyle w:val="Tijeloteksta"/>
        <w:rPr>
          <w:rFonts w:ascii="Arial"/>
          <w:b/>
        </w:rPr>
      </w:pPr>
    </w:p>
    <w:p w14:paraId="0EB57D24" w14:textId="669258BD" w:rsidR="00474E43" w:rsidRDefault="00E62ABD">
      <w:pPr>
        <w:pStyle w:val="Tijeloteksta"/>
        <w:spacing w:line="278" w:lineRule="auto"/>
        <w:ind w:left="141" w:right="136" w:firstLine="856"/>
        <w:jc w:val="both"/>
      </w:pPr>
      <w:r>
        <w:t>Ova</w:t>
      </w:r>
      <w:r>
        <w:rPr>
          <w:spacing w:val="-16"/>
        </w:rPr>
        <w:t xml:space="preserve"> </w:t>
      </w:r>
      <w:r>
        <w:t>Odluka</w:t>
      </w:r>
      <w:r>
        <w:rPr>
          <w:spacing w:val="-14"/>
        </w:rPr>
        <w:t xml:space="preserve"> </w:t>
      </w:r>
      <w:r>
        <w:t>stupa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snagu</w:t>
      </w:r>
      <w:r>
        <w:rPr>
          <w:spacing w:val="-14"/>
        </w:rPr>
        <w:t xml:space="preserve"> </w:t>
      </w:r>
      <w:r>
        <w:t>osmi</w:t>
      </w:r>
      <w:r>
        <w:rPr>
          <w:spacing w:val="-14"/>
        </w:rPr>
        <w:t xml:space="preserve"> </w:t>
      </w:r>
      <w:r>
        <w:t>dan</w:t>
      </w:r>
      <w:r>
        <w:rPr>
          <w:spacing w:val="35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dana</w:t>
      </w:r>
      <w:r>
        <w:rPr>
          <w:spacing w:val="-14"/>
        </w:rPr>
        <w:t xml:space="preserve"> </w:t>
      </w:r>
      <w:r>
        <w:t>objave</w:t>
      </w:r>
      <w:r>
        <w:rPr>
          <w:spacing w:val="-14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„Službenom</w:t>
      </w:r>
      <w:r>
        <w:rPr>
          <w:spacing w:val="-13"/>
        </w:rPr>
        <w:t xml:space="preserve"> </w:t>
      </w:r>
      <w:r>
        <w:t>glasniku</w:t>
      </w:r>
      <w:r>
        <w:rPr>
          <w:spacing w:val="-13"/>
        </w:rPr>
        <w:t xml:space="preserve"> </w:t>
      </w:r>
      <w:r>
        <w:t>Grada Drniša“,</w:t>
      </w:r>
      <w:r>
        <w:rPr>
          <w:spacing w:val="4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primjenjivat</w:t>
      </w:r>
      <w:r>
        <w:rPr>
          <w:spacing w:val="-9"/>
        </w:rPr>
        <w:t xml:space="preserve"> </w:t>
      </w:r>
      <w:r>
        <w:t>će</w:t>
      </w:r>
      <w:r>
        <w:rPr>
          <w:spacing w:val="-9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01.</w:t>
      </w:r>
      <w:r>
        <w:rPr>
          <w:spacing w:val="-9"/>
        </w:rPr>
        <w:t xml:space="preserve"> </w:t>
      </w:r>
      <w:r>
        <w:t>siječnja</w:t>
      </w:r>
      <w:r>
        <w:rPr>
          <w:spacing w:val="-10"/>
        </w:rPr>
        <w:t xml:space="preserve"> </w:t>
      </w:r>
      <w:r>
        <w:t>202</w:t>
      </w:r>
      <w:r w:rsidR="002A40F4">
        <w:t>6</w:t>
      </w:r>
      <w:r>
        <w:t>.</w:t>
      </w:r>
      <w:r>
        <w:rPr>
          <w:spacing w:val="-7"/>
        </w:rPr>
        <w:t xml:space="preserve"> </w:t>
      </w:r>
      <w:r>
        <w:t>godine.</w:t>
      </w:r>
    </w:p>
    <w:p w14:paraId="638E88D2" w14:textId="77777777" w:rsidR="00474E43" w:rsidRDefault="00E62ABD">
      <w:pPr>
        <w:spacing w:before="198"/>
        <w:ind w:left="2139" w:right="214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Članak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5"/>
        </w:rPr>
        <w:t>3.</w:t>
      </w:r>
    </w:p>
    <w:p w14:paraId="6E23C9B6" w14:textId="1F3813D8" w:rsidR="00474E43" w:rsidRDefault="00E62ABD">
      <w:pPr>
        <w:pStyle w:val="Tijeloteksta"/>
        <w:spacing w:before="235" w:line="278" w:lineRule="auto"/>
        <w:ind w:left="141" w:right="139" w:firstLine="919"/>
        <w:jc w:val="both"/>
      </w:pPr>
      <w:r>
        <w:t>Na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primjene</w:t>
      </w:r>
      <w:r>
        <w:rPr>
          <w:spacing w:val="-3"/>
        </w:rPr>
        <w:t xml:space="preserve"> </w:t>
      </w:r>
      <w:r>
        <w:t>ove</w:t>
      </w:r>
      <w:r>
        <w:rPr>
          <w:spacing w:val="-6"/>
        </w:rPr>
        <w:t xml:space="preserve"> </w:t>
      </w:r>
      <w:r>
        <w:t>Odluke</w:t>
      </w:r>
      <w:r>
        <w:rPr>
          <w:spacing w:val="-5"/>
        </w:rPr>
        <w:t xml:space="preserve"> </w:t>
      </w:r>
      <w:r>
        <w:t>prestaje</w:t>
      </w:r>
      <w:r>
        <w:rPr>
          <w:spacing w:val="-4"/>
        </w:rPr>
        <w:t xml:space="preserve"> </w:t>
      </w:r>
      <w:r>
        <w:t>važiti</w:t>
      </w:r>
      <w:r>
        <w:rPr>
          <w:spacing w:val="-5"/>
        </w:rPr>
        <w:t xml:space="preserve"> </w:t>
      </w:r>
      <w:r>
        <w:t>Odluka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vrijednosti</w:t>
      </w:r>
      <w:r>
        <w:rPr>
          <w:spacing w:val="-5"/>
        </w:rPr>
        <w:t xml:space="preserve"> </w:t>
      </w:r>
      <w:r>
        <w:t>boda</w:t>
      </w:r>
      <w:r>
        <w:rPr>
          <w:spacing w:val="40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obračun komunalne</w:t>
      </w:r>
      <w:r>
        <w:rPr>
          <w:spacing w:val="-6"/>
        </w:rPr>
        <w:t xml:space="preserve"> </w:t>
      </w:r>
      <w:r>
        <w:t>naknade</w:t>
      </w:r>
      <w:r>
        <w:rPr>
          <w:spacing w:val="-6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području</w:t>
      </w:r>
      <w:r>
        <w:rPr>
          <w:spacing w:val="-8"/>
        </w:rPr>
        <w:t xml:space="preserve"> </w:t>
      </w:r>
      <w:r>
        <w:t>Grada</w:t>
      </w:r>
      <w:r>
        <w:rPr>
          <w:spacing w:val="-5"/>
        </w:rPr>
        <w:t xml:space="preserve"> </w:t>
      </w:r>
      <w:r>
        <w:t>Drniša</w:t>
      </w:r>
      <w:r>
        <w:rPr>
          <w:spacing w:val="-8"/>
        </w:rPr>
        <w:t xml:space="preserve"> </w:t>
      </w:r>
      <w:r>
        <w:t>(„Službeni</w:t>
      </w:r>
      <w:r>
        <w:rPr>
          <w:spacing w:val="-6"/>
        </w:rPr>
        <w:t xml:space="preserve"> </w:t>
      </w:r>
      <w:r>
        <w:t>glasnik</w:t>
      </w:r>
      <w:r>
        <w:rPr>
          <w:spacing w:val="-5"/>
        </w:rPr>
        <w:t xml:space="preserve"> </w:t>
      </w:r>
      <w:r>
        <w:t>Grada</w:t>
      </w:r>
      <w:r>
        <w:rPr>
          <w:spacing w:val="-8"/>
        </w:rPr>
        <w:t xml:space="preserve"> </w:t>
      </w:r>
      <w:r>
        <w:t>Drniša“</w:t>
      </w:r>
      <w:r>
        <w:rPr>
          <w:spacing w:val="-5"/>
        </w:rPr>
        <w:t xml:space="preserve"> </w:t>
      </w:r>
      <w:r>
        <w:t>broj:</w:t>
      </w:r>
      <w:r>
        <w:rPr>
          <w:spacing w:val="-6"/>
        </w:rPr>
        <w:t xml:space="preserve"> </w:t>
      </w:r>
      <w:r w:rsidR="002A40F4">
        <w:t>4/23</w:t>
      </w:r>
      <w:r>
        <w:rPr>
          <w:spacing w:val="-2"/>
        </w:rPr>
        <w:t>).</w:t>
      </w:r>
    </w:p>
    <w:p w14:paraId="6DFE3AC2" w14:textId="5B678CE1" w:rsidR="00474E43" w:rsidRDefault="00E62ABD">
      <w:pPr>
        <w:pStyle w:val="Naslov1"/>
        <w:spacing w:before="192"/>
        <w:ind w:right="6764"/>
        <w:jc w:val="left"/>
      </w:pPr>
      <w:r>
        <w:rPr>
          <w:spacing w:val="-2"/>
        </w:rPr>
        <w:t>KLASA:363-03</w:t>
      </w:r>
      <w:r w:rsidR="002A40F4">
        <w:rPr>
          <w:spacing w:val="-2"/>
        </w:rPr>
        <w:t>/25-01/</w:t>
      </w:r>
      <w:r>
        <w:rPr>
          <w:spacing w:val="-2"/>
        </w:rPr>
        <w:t xml:space="preserve"> URBROJ:2182-</w:t>
      </w:r>
      <w:bookmarkStart w:id="0" w:name="_GoBack"/>
      <w:bookmarkEnd w:id="0"/>
      <w:r w:rsidR="002A40F4">
        <w:rPr>
          <w:spacing w:val="-2"/>
        </w:rPr>
        <w:t>6</w:t>
      </w:r>
      <w:r>
        <w:rPr>
          <w:spacing w:val="-2"/>
        </w:rPr>
        <w:t>-2</w:t>
      </w:r>
      <w:r w:rsidR="00822B46">
        <w:rPr>
          <w:spacing w:val="-2"/>
        </w:rPr>
        <w:t>5</w:t>
      </w:r>
      <w:r>
        <w:rPr>
          <w:spacing w:val="-2"/>
        </w:rPr>
        <w:t>-</w:t>
      </w:r>
      <w:r>
        <w:rPr>
          <w:spacing w:val="-5"/>
        </w:rPr>
        <w:t>0</w:t>
      </w:r>
      <w:r w:rsidR="00822B46">
        <w:rPr>
          <w:spacing w:val="-5"/>
        </w:rPr>
        <w:t>1</w:t>
      </w:r>
    </w:p>
    <w:p w14:paraId="4D211731" w14:textId="283A18EE" w:rsidR="00474E43" w:rsidRDefault="00E62ABD">
      <w:pPr>
        <w:tabs>
          <w:tab w:val="left" w:pos="1929"/>
        </w:tabs>
        <w:spacing w:before="1"/>
        <w:ind w:left="141"/>
        <w:rPr>
          <w:rFonts w:ascii="Arial" w:hAnsi="Arial"/>
          <w:b/>
        </w:rPr>
      </w:pPr>
      <w:r>
        <w:rPr>
          <w:rFonts w:ascii="Arial" w:hAnsi="Arial"/>
          <w:b/>
          <w:spacing w:val="-2"/>
        </w:rPr>
        <w:t>Drniš,</w:t>
      </w:r>
      <w:r>
        <w:rPr>
          <w:rFonts w:ascii="Arial" w:hAnsi="Arial"/>
          <w:b/>
        </w:rPr>
        <w:tab/>
        <w:t>202</w:t>
      </w:r>
      <w:r w:rsidR="00822B46">
        <w:rPr>
          <w:rFonts w:ascii="Arial" w:hAnsi="Arial"/>
          <w:b/>
        </w:rPr>
        <w:t>5</w:t>
      </w:r>
      <w:r>
        <w:rPr>
          <w:rFonts w:ascii="Arial" w:hAnsi="Arial"/>
          <w:b/>
        </w:rPr>
        <w:t>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  <w:spacing w:val="-2"/>
        </w:rPr>
        <w:t>godine</w:t>
      </w:r>
    </w:p>
    <w:p w14:paraId="0983903D" w14:textId="77777777" w:rsidR="00474E43" w:rsidRDefault="00474E43">
      <w:pPr>
        <w:pStyle w:val="Tijeloteksta"/>
        <w:rPr>
          <w:rFonts w:ascii="Arial"/>
          <w:b/>
        </w:rPr>
      </w:pPr>
    </w:p>
    <w:p w14:paraId="17413B0C" w14:textId="77777777" w:rsidR="00474E43" w:rsidRDefault="00474E43">
      <w:pPr>
        <w:pStyle w:val="Tijeloteksta"/>
        <w:spacing w:before="1"/>
        <w:rPr>
          <w:rFonts w:ascii="Arial"/>
          <w:b/>
        </w:rPr>
      </w:pPr>
    </w:p>
    <w:p w14:paraId="3C82E864" w14:textId="77777777" w:rsidR="00474E43" w:rsidRDefault="00E62ABD">
      <w:pPr>
        <w:pStyle w:val="Naslov1"/>
        <w:spacing w:before="1"/>
        <w:ind w:left="3322" w:right="3318"/>
      </w:pPr>
      <w:r>
        <w:t>GRADSKO</w:t>
      </w:r>
      <w:r>
        <w:rPr>
          <w:spacing w:val="-16"/>
        </w:rPr>
        <w:t xml:space="preserve"> </w:t>
      </w:r>
      <w:r>
        <w:t>VIJEĆE GRADA DRNIŠA</w:t>
      </w:r>
    </w:p>
    <w:p w14:paraId="051A248A" w14:textId="77777777" w:rsidR="00474E43" w:rsidRDefault="00474E43">
      <w:pPr>
        <w:pStyle w:val="Tijeloteksta"/>
        <w:spacing w:before="251"/>
        <w:rPr>
          <w:rFonts w:ascii="Arial"/>
          <w:b/>
        </w:rPr>
      </w:pPr>
    </w:p>
    <w:p w14:paraId="56F87E4D" w14:textId="6AB80A82" w:rsidR="00474E43" w:rsidRDefault="004B655F" w:rsidP="004B655F">
      <w:pPr>
        <w:ind w:left="6385"/>
        <w:rPr>
          <w:rFonts w:ascii="Arial"/>
          <w:b/>
        </w:rPr>
      </w:pPr>
      <w:r>
        <w:rPr>
          <w:rFonts w:ascii="Arial"/>
          <w:b/>
          <w:spacing w:val="-2"/>
        </w:rPr>
        <w:t xml:space="preserve">     </w:t>
      </w:r>
      <w:r w:rsidR="00E62ABD">
        <w:rPr>
          <w:rFonts w:ascii="Arial"/>
          <w:b/>
          <w:spacing w:val="-2"/>
        </w:rPr>
        <w:t>PREDSJEDNIK:</w:t>
      </w:r>
    </w:p>
    <w:p w14:paraId="16122458" w14:textId="77777777" w:rsidR="00474E43" w:rsidRDefault="00474E43">
      <w:pPr>
        <w:pStyle w:val="Tijeloteksta"/>
        <w:rPr>
          <w:rFonts w:ascii="Arial"/>
          <w:b/>
        </w:rPr>
      </w:pPr>
    </w:p>
    <w:p w14:paraId="51090BAD" w14:textId="6E98A12A" w:rsidR="00474E43" w:rsidRDefault="000844D6" w:rsidP="000844D6">
      <w:pPr>
        <w:spacing w:before="1"/>
        <w:ind w:right="84"/>
        <w:rPr>
          <w:rFonts w:ascii="Arial" w:hAnsi="Arial"/>
          <w:b/>
        </w:rPr>
      </w:pPr>
      <w:r>
        <w:rPr>
          <w:rFonts w:ascii="Arial" w:hAnsi="Arial"/>
          <w:b/>
          <w:spacing w:val="-2"/>
        </w:rPr>
        <w:t xml:space="preserve">                                                                                                                 Majdi Pamuković, prof.</w:t>
      </w:r>
      <w:r w:rsidR="00822B46">
        <w:rPr>
          <w:rFonts w:ascii="Arial" w:hAnsi="Arial"/>
          <w:b/>
          <w:spacing w:val="-2"/>
        </w:rPr>
        <w:t xml:space="preserve"> </w:t>
      </w:r>
    </w:p>
    <w:p w14:paraId="6311BF2B" w14:textId="77777777" w:rsidR="00474E43" w:rsidRDefault="00474E43">
      <w:pPr>
        <w:jc w:val="center"/>
        <w:rPr>
          <w:rFonts w:ascii="Arial" w:hAnsi="Arial"/>
          <w:b/>
        </w:rPr>
        <w:sectPr w:rsidR="00474E43">
          <w:type w:val="continuous"/>
          <w:pgSz w:w="11910" w:h="16840"/>
          <w:pgMar w:top="1320" w:right="1275" w:bottom="280" w:left="1275" w:header="720" w:footer="720" w:gutter="0"/>
          <w:cols w:space="720"/>
        </w:sectPr>
      </w:pPr>
    </w:p>
    <w:p w14:paraId="3ADFADDD" w14:textId="77777777" w:rsidR="00474E43" w:rsidRDefault="00E62ABD">
      <w:pPr>
        <w:pStyle w:val="Naslov1"/>
        <w:spacing w:before="72"/>
        <w:ind w:left="2139" w:right="2139"/>
      </w:pPr>
      <w:r>
        <w:rPr>
          <w:spacing w:val="-2"/>
        </w:rPr>
        <w:lastRenderedPageBreak/>
        <w:t>OBRAZLOŽENJE</w:t>
      </w:r>
    </w:p>
    <w:p w14:paraId="321DB793" w14:textId="77777777" w:rsidR="00474E43" w:rsidRDefault="00E62ABD">
      <w:pPr>
        <w:spacing w:before="237" w:line="278" w:lineRule="auto"/>
        <w:ind w:left="141"/>
        <w:rPr>
          <w:rFonts w:ascii="Arial" w:hAnsi="Arial"/>
          <w:b/>
        </w:rPr>
      </w:pPr>
      <w:r>
        <w:rPr>
          <w:rFonts w:ascii="Arial" w:hAnsi="Arial"/>
          <w:b/>
        </w:rPr>
        <w:t>1. RAZLOZI ZBOG KOJIH SE DONOSI ODLUKA O VRIJEDNOSTI BODA ZA OBRAČUN KOMUNALNE NAKNADE</w:t>
      </w:r>
    </w:p>
    <w:p w14:paraId="39185666" w14:textId="467CA819" w:rsidR="00474E43" w:rsidRDefault="008409FD">
      <w:pPr>
        <w:pStyle w:val="Tijeloteksta"/>
        <w:spacing w:before="192" w:line="235" w:lineRule="auto"/>
        <w:ind w:left="141" w:right="156" w:firstLine="422"/>
        <w:jc w:val="both"/>
      </w:pPr>
      <w:r>
        <w:t>Temeljem članka 98.</w:t>
      </w:r>
      <w:r>
        <w:rPr>
          <w:spacing w:val="40"/>
        </w:rPr>
        <w:t xml:space="preserve"> </w:t>
      </w:r>
      <w:r>
        <w:t>Zakona o komunalnom gospodarstvu (ZKG) ("Narodne novine", broj 68/18,</w:t>
      </w:r>
      <w:r>
        <w:rPr>
          <w:spacing w:val="-1"/>
        </w:rPr>
        <w:t xml:space="preserve"> </w:t>
      </w:r>
      <w:r>
        <w:t>110/18, 32/20</w:t>
      </w:r>
      <w:r w:rsidR="00822B46">
        <w:t xml:space="preserve"> i 145/24</w:t>
      </w:r>
      <w:r>
        <w:t>)</w:t>
      </w:r>
      <w:r>
        <w:rPr>
          <w:spacing w:val="-1"/>
        </w:rPr>
        <w:t xml:space="preserve"> </w:t>
      </w:r>
      <w:r>
        <w:t>Grad</w:t>
      </w:r>
      <w:r>
        <w:rPr>
          <w:spacing w:val="-1"/>
        </w:rPr>
        <w:t xml:space="preserve"> </w:t>
      </w:r>
      <w:r>
        <w:t>Drniš donio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Odluku o vrijednosti</w:t>
      </w:r>
      <w:r>
        <w:rPr>
          <w:spacing w:val="-3"/>
        </w:rPr>
        <w:t xml:space="preserve"> </w:t>
      </w:r>
      <w:r>
        <w:t>boda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obračun</w:t>
      </w:r>
      <w:r>
        <w:rPr>
          <w:spacing w:val="-1"/>
        </w:rPr>
        <w:t xml:space="preserve"> </w:t>
      </w:r>
      <w:r>
        <w:t>komunalne naknade</w:t>
      </w:r>
      <w:r>
        <w:rPr>
          <w:spacing w:val="-16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području</w:t>
      </w:r>
      <w:r>
        <w:rPr>
          <w:spacing w:val="-15"/>
        </w:rPr>
        <w:t xml:space="preserve"> </w:t>
      </w:r>
      <w:r>
        <w:t>Grada</w:t>
      </w:r>
      <w:r>
        <w:rPr>
          <w:spacing w:val="-16"/>
        </w:rPr>
        <w:t xml:space="preserve"> </w:t>
      </w:r>
      <w:r>
        <w:t>Drniša</w:t>
      </w:r>
      <w:r>
        <w:rPr>
          <w:spacing w:val="-15"/>
        </w:rPr>
        <w:t xml:space="preserve"> </w:t>
      </w:r>
      <w:r>
        <w:t>(</w:t>
      </w:r>
      <w:r>
        <w:rPr>
          <w:spacing w:val="-15"/>
        </w:rPr>
        <w:t xml:space="preserve"> </w:t>
      </w:r>
      <w:r>
        <w:t>“Službeni</w:t>
      </w:r>
      <w:r>
        <w:rPr>
          <w:spacing w:val="-15"/>
        </w:rPr>
        <w:t xml:space="preserve"> </w:t>
      </w:r>
      <w:r>
        <w:t>glasnik</w:t>
      </w:r>
      <w:r>
        <w:rPr>
          <w:spacing w:val="-16"/>
        </w:rPr>
        <w:t xml:space="preserve"> </w:t>
      </w:r>
      <w:r>
        <w:t>Grada</w:t>
      </w:r>
      <w:r>
        <w:rPr>
          <w:spacing w:val="-15"/>
        </w:rPr>
        <w:t xml:space="preserve"> </w:t>
      </w:r>
      <w:r>
        <w:t>Drniša</w:t>
      </w:r>
      <w:r>
        <w:rPr>
          <w:spacing w:val="-15"/>
        </w:rPr>
        <w:t xml:space="preserve"> </w:t>
      </w:r>
      <w:r>
        <w:t>“</w:t>
      </w:r>
      <w:r>
        <w:rPr>
          <w:spacing w:val="-16"/>
        </w:rPr>
        <w:t xml:space="preserve"> </w:t>
      </w:r>
      <w:r>
        <w:t>br.</w:t>
      </w:r>
      <w:r>
        <w:rPr>
          <w:spacing w:val="-15"/>
        </w:rPr>
        <w:t xml:space="preserve"> </w:t>
      </w:r>
      <w:r>
        <w:t>6/18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5/22)</w:t>
      </w:r>
      <w:r>
        <w:rPr>
          <w:spacing w:val="22"/>
        </w:rPr>
        <w:t xml:space="preserve"> </w:t>
      </w:r>
      <w:r>
        <w:t>u</w:t>
      </w:r>
      <w:r>
        <w:rPr>
          <w:spacing w:val="30"/>
        </w:rPr>
        <w:t xml:space="preserve"> </w:t>
      </w:r>
      <w:r>
        <w:t>kojoj je</w:t>
      </w:r>
      <w:r>
        <w:rPr>
          <w:spacing w:val="-11"/>
        </w:rPr>
        <w:t xml:space="preserve"> </w:t>
      </w:r>
      <w:r>
        <w:t>definiran</w:t>
      </w:r>
      <w:r>
        <w:rPr>
          <w:spacing w:val="-11"/>
        </w:rPr>
        <w:t xml:space="preserve"> </w:t>
      </w:r>
      <w:r>
        <w:t>iznos</w:t>
      </w:r>
      <w:r>
        <w:rPr>
          <w:spacing w:val="40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četvornom</w:t>
      </w:r>
      <w:r>
        <w:rPr>
          <w:spacing w:val="-12"/>
        </w:rPr>
        <w:t xml:space="preserve"> </w:t>
      </w:r>
      <w:r>
        <w:t>metru</w:t>
      </w:r>
      <w:r>
        <w:rPr>
          <w:spacing w:val="-13"/>
        </w:rPr>
        <w:t xml:space="preserve"> </w:t>
      </w:r>
      <w:r>
        <w:t>(m2)</w:t>
      </w:r>
      <w:r>
        <w:rPr>
          <w:spacing w:val="-10"/>
        </w:rPr>
        <w:t xml:space="preserve"> </w:t>
      </w:r>
      <w:r>
        <w:t>površine</w:t>
      </w:r>
      <w:r>
        <w:rPr>
          <w:spacing w:val="-11"/>
        </w:rPr>
        <w:t xml:space="preserve"> </w:t>
      </w:r>
      <w:r>
        <w:t>stambenog</w:t>
      </w:r>
      <w:r>
        <w:rPr>
          <w:spacing w:val="-11"/>
        </w:rPr>
        <w:t xml:space="preserve"> </w:t>
      </w:r>
      <w:r>
        <w:t>prostora</w:t>
      </w:r>
      <w:r>
        <w:rPr>
          <w:spacing w:val="-13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prvoj</w:t>
      </w:r>
      <w:r>
        <w:rPr>
          <w:spacing w:val="-9"/>
        </w:rPr>
        <w:t xml:space="preserve"> </w:t>
      </w:r>
      <w:r>
        <w:t>zoni</w:t>
      </w:r>
      <w:r>
        <w:rPr>
          <w:spacing w:val="40"/>
        </w:rPr>
        <w:t xml:space="preserve"> </w:t>
      </w:r>
      <w:r>
        <w:t>Grada Drniša u eurima.</w:t>
      </w:r>
    </w:p>
    <w:p w14:paraId="75B75248" w14:textId="5163321D" w:rsidR="00474E43" w:rsidRDefault="000B731B">
      <w:pPr>
        <w:pStyle w:val="Tijeloteksta"/>
        <w:spacing w:before="201" w:line="235" w:lineRule="auto"/>
        <w:ind w:left="141" w:right="156" w:firstLine="484"/>
        <w:jc w:val="both"/>
      </w:pPr>
      <w:r>
        <w:t>Sadašnji izvorni p</w:t>
      </w:r>
      <w:r w:rsidR="0087487D">
        <w:t>rihodi</w:t>
      </w:r>
      <w:r>
        <w:t xml:space="preserve"> proračuna Grada Drniša tj. </w:t>
      </w:r>
      <w:r w:rsidR="0087487D">
        <w:t xml:space="preserve"> komunaln</w:t>
      </w:r>
      <w:r w:rsidR="000844D6">
        <w:t>a</w:t>
      </w:r>
      <w:r w:rsidR="0087487D">
        <w:t xml:space="preserve"> naknad</w:t>
      </w:r>
      <w:r w:rsidR="000844D6">
        <w:t>a</w:t>
      </w:r>
      <w:r w:rsidR="0087487D">
        <w:t xml:space="preserve"> s trenutačnom  v</w:t>
      </w:r>
      <w:r>
        <w:t>rijednost boda za obračun komunalne naknade</w:t>
      </w:r>
      <w:r w:rsidR="00F52DB5">
        <w:t xml:space="preserve"> koja iznosi 0,58 </w:t>
      </w:r>
      <w:proofErr w:type="spellStart"/>
      <w:r w:rsidR="00F52DB5">
        <w:t>eur</w:t>
      </w:r>
      <w:proofErr w:type="spellEnd"/>
      <w:r w:rsidR="00F52DB5">
        <w:t>-a po m</w:t>
      </w:r>
      <w:r w:rsidR="00F52DB5">
        <w:rPr>
          <w:vertAlign w:val="superscript"/>
        </w:rPr>
        <w:t>2</w:t>
      </w:r>
      <w:r w:rsidR="00F52DB5">
        <w:t xml:space="preserve"> površine, </w:t>
      </w:r>
      <w:r w:rsidR="0087487D">
        <w:t xml:space="preserve"> </w:t>
      </w:r>
      <w:r w:rsidR="000844D6">
        <w:t>nije</w:t>
      </w:r>
      <w:r w:rsidR="0087487D">
        <w:t xml:space="preserve"> ni blizu dostatna za </w:t>
      </w:r>
      <w:r w:rsidR="000844D6">
        <w:t xml:space="preserve">pokrivanje </w:t>
      </w:r>
      <w:r w:rsidR="0087487D">
        <w:t>osnovn</w:t>
      </w:r>
      <w:r w:rsidR="000844D6">
        <w:t>ih</w:t>
      </w:r>
      <w:r w:rsidR="0087487D">
        <w:t xml:space="preserve"> </w:t>
      </w:r>
      <w:r>
        <w:t xml:space="preserve"> troškov</w:t>
      </w:r>
      <w:r w:rsidR="0087487D">
        <w:t>e</w:t>
      </w:r>
      <w:r>
        <w:t xml:space="preserve"> održavanja komunalne infrastrukture ( javn</w:t>
      </w:r>
      <w:r w:rsidR="00F52DB5">
        <w:t>e</w:t>
      </w:r>
      <w:r>
        <w:t xml:space="preserve"> rasvjeta,</w:t>
      </w:r>
      <w:r>
        <w:rPr>
          <w:spacing w:val="-16"/>
        </w:rPr>
        <w:t xml:space="preserve"> </w:t>
      </w:r>
      <w:r>
        <w:t>nerazvrstan</w:t>
      </w:r>
      <w:r w:rsidR="00F52DB5">
        <w:t>ih</w:t>
      </w:r>
      <w:r>
        <w:rPr>
          <w:spacing w:val="-15"/>
        </w:rPr>
        <w:t xml:space="preserve"> </w:t>
      </w:r>
      <w:r>
        <w:t>cest</w:t>
      </w:r>
      <w:r w:rsidR="00F52DB5">
        <w:t>a</w:t>
      </w:r>
      <w:r>
        <w:t>,</w:t>
      </w:r>
      <w:r>
        <w:rPr>
          <w:spacing w:val="-15"/>
        </w:rPr>
        <w:t xml:space="preserve"> </w:t>
      </w:r>
      <w:r>
        <w:t>javn</w:t>
      </w:r>
      <w:r w:rsidR="00F52DB5">
        <w:t>ih</w:t>
      </w:r>
      <w:r>
        <w:rPr>
          <w:spacing w:val="-16"/>
        </w:rPr>
        <w:t xml:space="preserve"> </w:t>
      </w:r>
      <w:r>
        <w:t>površin</w:t>
      </w:r>
      <w:r w:rsidR="00F52DB5">
        <w:t>a</w:t>
      </w:r>
      <w:r>
        <w:rPr>
          <w:spacing w:val="-15"/>
        </w:rPr>
        <w:t xml:space="preserve"> </w:t>
      </w:r>
      <w:r>
        <w:t>,</w:t>
      </w:r>
      <w:r>
        <w:rPr>
          <w:spacing w:val="-15"/>
        </w:rPr>
        <w:t xml:space="preserve"> </w:t>
      </w:r>
      <w:r>
        <w:t>objek</w:t>
      </w:r>
      <w:r w:rsidR="00F52DB5">
        <w:t>ata</w:t>
      </w:r>
      <w:r>
        <w:rPr>
          <w:spacing w:val="-15"/>
        </w:rPr>
        <w:t xml:space="preserve"> </w:t>
      </w:r>
      <w:r>
        <w:t>javne</w:t>
      </w:r>
      <w:r>
        <w:rPr>
          <w:spacing w:val="-16"/>
        </w:rPr>
        <w:t xml:space="preserve"> </w:t>
      </w:r>
      <w:r>
        <w:t>namijene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sl.)</w:t>
      </w:r>
      <w:r>
        <w:rPr>
          <w:spacing w:val="-16"/>
        </w:rPr>
        <w:t xml:space="preserve"> </w:t>
      </w:r>
      <w:r>
        <w:t>i  upitna je održivost</w:t>
      </w:r>
      <w:r>
        <w:rPr>
          <w:spacing w:val="40"/>
        </w:rPr>
        <w:t xml:space="preserve"> </w:t>
      </w:r>
      <w:r>
        <w:t xml:space="preserve">navedene  </w:t>
      </w:r>
      <w:r>
        <w:rPr>
          <w:spacing w:val="-2"/>
        </w:rPr>
        <w:t>infrastrukture. Posebno  je upitno  održavanju javne</w:t>
      </w:r>
      <w:r w:rsidR="000E177F">
        <w:rPr>
          <w:spacing w:val="-2"/>
        </w:rPr>
        <w:t xml:space="preserve"> rasvjete</w:t>
      </w:r>
      <w:r>
        <w:rPr>
          <w:spacing w:val="-2"/>
        </w:rPr>
        <w:t xml:space="preserve"> na trenutačnoj razini zbog najavljenih poskupljenja energenata – električne energij</w:t>
      </w:r>
      <w:r w:rsidR="00F52DB5">
        <w:rPr>
          <w:spacing w:val="-2"/>
        </w:rPr>
        <w:t>e a i  visoke stope inflacije koja  automatski podiže cijene svih ostalih roba i usluga.</w:t>
      </w:r>
    </w:p>
    <w:p w14:paraId="14DC7C16" w14:textId="77777777" w:rsidR="00474E43" w:rsidRDefault="00E62ABD">
      <w:pPr>
        <w:pStyle w:val="Tijeloteksta"/>
        <w:spacing w:before="196" w:line="237" w:lineRule="auto"/>
        <w:ind w:left="141" w:right="157" w:firstLine="544"/>
        <w:jc w:val="both"/>
      </w:pPr>
      <w:r>
        <w:t>Sukladno</w:t>
      </w:r>
      <w:r>
        <w:rPr>
          <w:spacing w:val="-16"/>
        </w:rPr>
        <w:t xml:space="preserve"> </w:t>
      </w:r>
      <w:r>
        <w:t>navedenom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u</w:t>
      </w:r>
      <w:r>
        <w:rPr>
          <w:spacing w:val="-16"/>
        </w:rPr>
        <w:t xml:space="preserve"> </w:t>
      </w:r>
      <w:r>
        <w:t>okviru</w:t>
      </w:r>
      <w:r>
        <w:rPr>
          <w:spacing w:val="17"/>
        </w:rPr>
        <w:t xml:space="preserve"> </w:t>
      </w:r>
      <w:r>
        <w:t>zakonskih</w:t>
      </w:r>
      <w:r>
        <w:rPr>
          <w:spacing w:val="-15"/>
        </w:rPr>
        <w:t xml:space="preserve"> </w:t>
      </w:r>
      <w:r>
        <w:t>odredbi</w:t>
      </w:r>
      <w:r>
        <w:rPr>
          <w:spacing w:val="29"/>
        </w:rPr>
        <w:t xml:space="preserve"> </w:t>
      </w:r>
      <w:r>
        <w:t>ovaj</w:t>
      </w:r>
      <w:r>
        <w:rPr>
          <w:spacing w:val="-16"/>
        </w:rPr>
        <w:t xml:space="preserve"> </w:t>
      </w:r>
      <w:r>
        <w:t>Upravni</w:t>
      </w:r>
      <w:r>
        <w:rPr>
          <w:spacing w:val="-15"/>
        </w:rPr>
        <w:t xml:space="preserve"> </w:t>
      </w:r>
      <w:r>
        <w:t>odjel</w:t>
      </w:r>
      <w:r>
        <w:rPr>
          <w:spacing w:val="-15"/>
        </w:rPr>
        <w:t xml:space="preserve"> </w:t>
      </w:r>
      <w:r>
        <w:t>pripremio</w:t>
      </w:r>
      <w:r>
        <w:rPr>
          <w:spacing w:val="-16"/>
        </w:rPr>
        <w:t xml:space="preserve"> </w:t>
      </w:r>
      <w:r>
        <w:t>je</w:t>
      </w:r>
      <w:r>
        <w:rPr>
          <w:spacing w:val="-15"/>
        </w:rPr>
        <w:t xml:space="preserve"> </w:t>
      </w:r>
      <w:r>
        <w:t>Nacrt Odluke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vrijednosti</w:t>
      </w:r>
      <w:r>
        <w:rPr>
          <w:spacing w:val="-9"/>
        </w:rPr>
        <w:t xml:space="preserve"> </w:t>
      </w:r>
      <w:r>
        <w:t>boda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obračun</w:t>
      </w:r>
      <w:r>
        <w:rPr>
          <w:spacing w:val="-11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naknade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području</w:t>
      </w:r>
      <w:r>
        <w:rPr>
          <w:spacing w:val="-11"/>
        </w:rPr>
        <w:t xml:space="preserve"> </w:t>
      </w:r>
      <w:r>
        <w:t>Grada</w:t>
      </w:r>
      <w:r>
        <w:rPr>
          <w:spacing w:val="-9"/>
        </w:rPr>
        <w:t xml:space="preserve"> </w:t>
      </w:r>
      <w:r>
        <w:t>Drniša.</w:t>
      </w:r>
    </w:p>
    <w:p w14:paraId="69910911" w14:textId="77777777" w:rsidR="00474E43" w:rsidRDefault="00474E43">
      <w:pPr>
        <w:pStyle w:val="Tijeloteksta"/>
      </w:pPr>
    </w:p>
    <w:p w14:paraId="7C15D067" w14:textId="77777777" w:rsidR="00474E43" w:rsidRDefault="00474E43">
      <w:pPr>
        <w:pStyle w:val="Tijeloteksta"/>
        <w:spacing w:before="157"/>
      </w:pPr>
    </w:p>
    <w:p w14:paraId="6BE8E997" w14:textId="77777777" w:rsidR="00474E43" w:rsidRDefault="00E62ABD">
      <w:pPr>
        <w:spacing w:before="1" w:line="439" w:lineRule="auto"/>
        <w:ind w:left="4363" w:hanging="490"/>
        <w:rPr>
          <w:rFonts w:ascii="Arial" w:hAnsi="Arial"/>
          <w:b/>
        </w:rPr>
      </w:pPr>
      <w:r>
        <w:rPr>
          <w:rFonts w:ascii="Arial" w:hAnsi="Arial"/>
          <w:b/>
        </w:rPr>
        <w:t>Upravni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odjel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za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prostorno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planiranje,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graditeljstvo komunalno gospodarstvo i zaštitu okoliša</w:t>
      </w:r>
    </w:p>
    <w:p w14:paraId="61562E87" w14:textId="77777777" w:rsidR="00474E43" w:rsidRDefault="00E62ABD">
      <w:pPr>
        <w:pStyle w:val="Naslov1"/>
        <w:spacing w:line="249" w:lineRule="exact"/>
        <w:ind w:left="5561"/>
        <w:jc w:val="left"/>
      </w:pPr>
      <w:r>
        <w:rPr>
          <w:spacing w:val="-2"/>
        </w:rPr>
        <w:t>PROČELNIK</w:t>
      </w:r>
    </w:p>
    <w:p w14:paraId="4243E7CE" w14:textId="77777777" w:rsidR="00474E43" w:rsidRDefault="00E62ABD">
      <w:pPr>
        <w:spacing w:before="201"/>
        <w:ind w:left="5240"/>
        <w:rPr>
          <w:rFonts w:ascii="Arial" w:hAnsi="Arial"/>
          <w:b/>
        </w:rPr>
      </w:pPr>
      <w:r>
        <w:rPr>
          <w:rFonts w:ascii="Arial" w:hAnsi="Arial"/>
          <w:b/>
        </w:rPr>
        <w:t>Šime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Cigić,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dipl.</w:t>
      </w:r>
      <w:r>
        <w:rPr>
          <w:rFonts w:ascii="Arial" w:hAnsi="Arial"/>
          <w:b/>
          <w:spacing w:val="-4"/>
        </w:rPr>
        <w:t xml:space="preserve"> </w:t>
      </w:r>
      <w:proofErr w:type="spellStart"/>
      <w:r>
        <w:rPr>
          <w:rFonts w:ascii="Arial" w:hAnsi="Arial"/>
          <w:b/>
          <w:spacing w:val="-5"/>
        </w:rPr>
        <w:t>ing</w:t>
      </w:r>
      <w:proofErr w:type="spellEnd"/>
    </w:p>
    <w:sectPr w:rsidR="00474E43">
      <w:pgSz w:w="11910" w:h="16840"/>
      <w:pgMar w:top="182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E43"/>
    <w:rsid w:val="000844D6"/>
    <w:rsid w:val="000B731B"/>
    <w:rsid w:val="000E177F"/>
    <w:rsid w:val="002A40F4"/>
    <w:rsid w:val="00474E43"/>
    <w:rsid w:val="004B655F"/>
    <w:rsid w:val="007159A7"/>
    <w:rsid w:val="00722788"/>
    <w:rsid w:val="00740DD3"/>
    <w:rsid w:val="007F2071"/>
    <w:rsid w:val="00822B46"/>
    <w:rsid w:val="008409FD"/>
    <w:rsid w:val="0087487D"/>
    <w:rsid w:val="009638DB"/>
    <w:rsid w:val="00997754"/>
    <w:rsid w:val="009D259A"/>
    <w:rsid w:val="00AE1165"/>
    <w:rsid w:val="00E62ABD"/>
    <w:rsid w:val="00F5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9BC9"/>
  <w15:docId w15:val="{B7023984-A20D-42BC-B63C-E20756D1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9"/>
    <w:qFormat/>
    <w:pPr>
      <w:ind w:left="14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Jerković</dc:creator>
  <cp:lastModifiedBy>Marija Lovrić</cp:lastModifiedBy>
  <cp:revision>4</cp:revision>
  <cp:lastPrinted>2025-10-03T06:58:00Z</cp:lastPrinted>
  <dcterms:created xsi:type="dcterms:W3CDTF">2025-11-17T06:59:00Z</dcterms:created>
  <dcterms:modified xsi:type="dcterms:W3CDTF">2025-11-17T08:43:00Z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za Microsoft 365</vt:lpwstr>
  </property>
  <property fmtid="{D5CDD505-2E9C-101B-9397-08002B2CF9AE}" pid="4" name="LastSaved">
    <vt:filetime>2025-09-11T00:00:00Z</vt:filetime>
  </property>
  <property fmtid="{D5CDD505-2E9C-101B-9397-08002B2CF9AE}" pid="5" name="Producer">
    <vt:lpwstr>Microsoft® Word za Microsoft 365</vt:lpwstr>
  </property>
</Properties>
</file>